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3815" w:rsidR="00326453" w:rsidP="00326453" w:rsidRDefault="0024550D" w14:paraId="43D15459" w14:textId="53111261">
      <w:pPr>
        <w:jc w:val="center"/>
        <w:rPr>
          <w:b/>
          <w:bCs/>
        </w:rPr>
      </w:pPr>
      <w:r>
        <w:rPr>
          <w:b/>
          <w:bCs/>
        </w:rPr>
        <w:t xml:space="preserve">Tech Hubs </w:t>
      </w:r>
      <w:r w:rsidRPr="000B3815" w:rsidR="00326453">
        <w:rPr>
          <w:b/>
          <w:bCs/>
        </w:rPr>
        <w:t>Construction Budget Narrative Template</w:t>
      </w:r>
      <w:commentRangeStart w:id="0"/>
      <w:commentRangeStart w:id="1"/>
      <w:commentRangeStart w:id="2"/>
      <w:commentRangeEnd w:id="0"/>
      <w:r w:rsidR="00326453">
        <w:commentReference w:id="0"/>
      </w:r>
      <w:commentRangeEnd w:id="1"/>
      <w:r w:rsidR="00D815D3">
        <w:rPr>
          <w:rStyle w:val="CommentReference"/>
        </w:rPr>
        <w:commentReference w:id="1"/>
      </w:r>
      <w:commentRangeEnd w:id="2"/>
      <w:r w:rsidR="00183838">
        <w:rPr>
          <w:rStyle w:val="CommentReference"/>
        </w:rPr>
        <w:commentReference w:id="2"/>
      </w:r>
      <w:r w:rsidR="00183838">
        <w:rPr>
          <w:b/>
          <w:bCs/>
        </w:rPr>
        <w:t xml:space="preserve"> – Stage I</w:t>
      </w:r>
    </w:p>
    <w:p w:rsidR="001917BD" w:rsidP="2A05B4C8" w:rsidRDefault="000B3815" w14:paraId="7B11AC3D" w14:textId="285755A3">
      <w:pPr>
        <w:rPr>
          <w:i w:val="1"/>
          <w:iCs w:val="1"/>
        </w:rPr>
      </w:pPr>
      <w:r w:rsidRPr="2A05B4C8" w:rsidR="5AF090A9">
        <w:rPr>
          <w:i w:val="1"/>
          <w:iCs w:val="1"/>
          <w:u w:val="single"/>
        </w:rPr>
        <w:t>Purpose:</w:t>
      </w:r>
      <w:r w:rsidRPr="2A05B4C8" w:rsidR="5AF090A9">
        <w:rPr>
          <w:i w:val="1"/>
          <w:iCs w:val="1"/>
        </w:rPr>
        <w:t xml:space="preserve"> This optional template allows applicants to provide </w:t>
      </w:r>
      <w:r w:rsidRPr="2A05B4C8" w:rsidR="5AF090A9">
        <w:rPr>
          <w:i w:val="1"/>
          <w:iCs w:val="1"/>
        </w:rPr>
        <w:t>additional</w:t>
      </w:r>
      <w:r w:rsidRPr="2A05B4C8" w:rsidR="5AF090A9">
        <w:rPr>
          <w:i w:val="1"/>
          <w:iCs w:val="1"/>
        </w:rPr>
        <w:t xml:space="preserve"> detail on budget expenses </w:t>
      </w:r>
      <w:r w:rsidRPr="2A05B4C8" w:rsidR="0AD4D696">
        <w:rPr>
          <w:i w:val="1"/>
          <w:iCs w:val="1"/>
        </w:rPr>
        <w:t xml:space="preserve">in a format </w:t>
      </w:r>
      <w:r w:rsidRPr="2A05B4C8" w:rsidR="5AF090A9">
        <w:rPr>
          <w:i w:val="1"/>
          <w:iCs w:val="1"/>
        </w:rPr>
        <w:t xml:space="preserve">that can be easily aligned with the </w:t>
      </w:r>
      <w:hyperlink r:id="R205fb9ab0a5e4255">
        <w:r w:rsidRPr="2A05B4C8" w:rsidR="5AF090A9">
          <w:rPr>
            <w:rStyle w:val="Hyperlink"/>
            <w:i w:val="1"/>
            <w:iCs w:val="1"/>
          </w:rPr>
          <w:t>SF-424C</w:t>
        </w:r>
      </w:hyperlink>
      <w:r w:rsidR="66EA87FF">
        <w:rPr/>
        <w:t xml:space="preserve"> </w:t>
      </w:r>
      <w:r w:rsidRPr="2A05B4C8" w:rsidR="66EA87FF">
        <w:rPr>
          <w:i w:val="1"/>
          <w:iCs w:val="1"/>
        </w:rPr>
        <w:t>(the required budget document</w:t>
      </w:r>
      <w:r w:rsidRPr="2A05B4C8" w:rsidR="66A503F4">
        <w:rPr>
          <w:i w:val="1"/>
          <w:iCs w:val="1"/>
        </w:rPr>
        <w:t>ation for Stage I)</w:t>
      </w:r>
      <w:r w:rsidRPr="2A05B4C8" w:rsidR="5AF090A9">
        <w:rPr>
          <w:i w:val="1"/>
          <w:iCs w:val="1"/>
        </w:rPr>
        <w:t xml:space="preserve"> and Preliminary Engineering Report (PER)</w:t>
      </w:r>
      <w:r w:rsidRPr="2A05B4C8" w:rsidR="70FCDC3F">
        <w:rPr>
          <w:i w:val="1"/>
          <w:iCs w:val="1"/>
        </w:rPr>
        <w:t xml:space="preserve"> as </w:t>
      </w:r>
      <w:r w:rsidRPr="2A05B4C8" w:rsidR="70FCDC3F">
        <w:rPr>
          <w:i w:val="1"/>
          <w:iCs w:val="1"/>
        </w:rPr>
        <w:t>required</w:t>
      </w:r>
      <w:r w:rsidRPr="2A05B4C8" w:rsidR="70FCDC3F">
        <w:rPr>
          <w:i w:val="1"/>
          <w:iCs w:val="1"/>
        </w:rPr>
        <w:t xml:space="preserve"> in Stage II</w:t>
      </w:r>
      <w:r w:rsidRPr="2A05B4C8" w:rsidR="5AF090A9">
        <w:rPr>
          <w:i w:val="1"/>
          <w:iCs w:val="1"/>
        </w:rPr>
        <w:t>.</w:t>
      </w:r>
      <w:r w:rsidRPr="2A05B4C8" w:rsidR="5AF090A9">
        <w:rPr>
          <w:i w:val="1"/>
          <w:iCs w:val="1"/>
        </w:rPr>
        <w:t xml:space="preserve"> Guidance on costs associated with each category can be found </w:t>
      </w:r>
      <w:hyperlink r:id="Reea025bbe0534249">
        <w:r w:rsidRPr="2A05B4C8" w:rsidR="5AF090A9">
          <w:rPr>
            <w:rStyle w:val="Hyperlink"/>
            <w:i w:val="1"/>
            <w:iCs w:val="1"/>
          </w:rPr>
          <w:t>here</w:t>
        </w:r>
      </w:hyperlink>
      <w:r w:rsidRPr="2A05B4C8" w:rsidR="5AF090A9">
        <w:rPr>
          <w:i w:val="1"/>
          <w:iCs w:val="1"/>
        </w:rPr>
        <w:t xml:space="preserve">. </w:t>
      </w:r>
      <w:r w:rsidRPr="2A05B4C8" w:rsidR="47821613">
        <w:rPr>
          <w:i w:val="1"/>
          <w:iCs w:val="1"/>
        </w:rPr>
        <w:t xml:space="preserve">It is expected that EDA funds may not </w:t>
      </w:r>
      <w:r w:rsidRPr="2A05B4C8" w:rsidR="239C947A">
        <w:rPr>
          <w:i w:val="1"/>
          <w:iCs w:val="1"/>
        </w:rPr>
        <w:t>be able to cover the full cost of construction. This template will help outline EDA costs and what it will take to complete the project.</w:t>
      </w:r>
    </w:p>
    <w:p w:rsidR="348CCF16" w:rsidP="2A05B4C8" w:rsidRDefault="348CCF16" w14:paraId="6E1FD248" w14:textId="0CBFCB05">
      <w:pPr>
        <w:rPr>
          <w:i w:val="1"/>
          <w:iCs w:val="1"/>
        </w:rPr>
      </w:pPr>
      <w:r w:rsidRPr="2A05B4C8" w:rsidR="348CCF16">
        <w:rPr>
          <w:i w:val="1"/>
          <w:iCs w:val="1"/>
        </w:rPr>
        <w:t>Column Headers:</w:t>
      </w:r>
    </w:p>
    <w:p w:rsidRPr="003151E2" w:rsidR="0004450F" w:rsidP="2A05B4C8" w:rsidRDefault="00382C0E" w14:paraId="50FA7358" w14:textId="3BB55985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2A05B4C8" w:rsidR="1697695B">
        <w:rPr>
          <w:i w:val="1"/>
          <w:iCs w:val="1"/>
        </w:rPr>
        <w:t>Total Cost</w:t>
      </w:r>
      <w:r w:rsidRPr="2A05B4C8" w:rsidR="239C947A">
        <w:rPr>
          <w:i w:val="1"/>
          <w:iCs w:val="1"/>
        </w:rPr>
        <w:t xml:space="preserve"> </w:t>
      </w:r>
      <w:r w:rsidRPr="2A05B4C8" w:rsidR="6EC1AE3D">
        <w:rPr>
          <w:i w:val="1"/>
          <w:iCs w:val="1"/>
        </w:rPr>
        <w:t>is</w:t>
      </w:r>
      <w:r w:rsidRPr="2A05B4C8" w:rsidR="55A4DF78">
        <w:rPr>
          <w:i w:val="1"/>
          <w:iCs w:val="1"/>
        </w:rPr>
        <w:t xml:space="preserve"> </w:t>
      </w:r>
      <w:r w:rsidRPr="2A05B4C8" w:rsidR="55A4DF78">
        <w:rPr>
          <w:i w:val="1"/>
          <w:iCs w:val="1"/>
        </w:rPr>
        <w:t xml:space="preserve">the total cost for the </w:t>
      </w:r>
      <w:r w:rsidRPr="2A05B4C8" w:rsidR="642B4551">
        <w:rPr>
          <w:i w:val="1"/>
          <w:iCs w:val="1"/>
        </w:rPr>
        <w:t>project completion.</w:t>
      </w:r>
    </w:p>
    <w:p w:rsidRPr="003151E2" w:rsidR="00236AF1" w:rsidP="2A05B4C8" w:rsidRDefault="00236AF1" w14:paraId="3459C7C1" w14:textId="7A8102BB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2A05B4C8" w:rsidR="642B4551">
        <w:rPr>
          <w:i w:val="1"/>
          <w:iCs w:val="1"/>
        </w:rPr>
        <w:t xml:space="preserve">Costs Not </w:t>
      </w:r>
      <w:r w:rsidRPr="2A05B4C8" w:rsidR="24F18997">
        <w:rPr>
          <w:i w:val="1"/>
          <w:iCs w:val="1"/>
        </w:rPr>
        <w:t>A</w:t>
      </w:r>
      <w:r w:rsidRPr="2A05B4C8" w:rsidR="642B4551">
        <w:rPr>
          <w:i w:val="1"/>
          <w:iCs w:val="1"/>
        </w:rPr>
        <w:t xml:space="preserve">llowable for </w:t>
      </w:r>
      <w:r w:rsidRPr="2A05B4C8" w:rsidR="446DC59A">
        <w:rPr>
          <w:i w:val="1"/>
          <w:iCs w:val="1"/>
        </w:rPr>
        <w:t>P</w:t>
      </w:r>
      <w:r w:rsidRPr="2A05B4C8" w:rsidR="642B4551">
        <w:rPr>
          <w:i w:val="1"/>
          <w:iCs w:val="1"/>
        </w:rPr>
        <w:t xml:space="preserve">articipation </w:t>
      </w:r>
      <w:r w:rsidRPr="2A05B4C8" w:rsidR="210FCE47">
        <w:rPr>
          <w:i w:val="1"/>
          <w:iCs w:val="1"/>
        </w:rPr>
        <w:t xml:space="preserve">are </w:t>
      </w:r>
      <w:r w:rsidRPr="2A05B4C8" w:rsidR="4A8E8675">
        <w:rPr>
          <w:i w:val="1"/>
          <w:iCs w:val="1"/>
        </w:rPr>
        <w:t xml:space="preserve">the </w:t>
      </w:r>
      <w:r w:rsidRPr="2A05B4C8" w:rsidR="642B4551">
        <w:rPr>
          <w:i w:val="1"/>
          <w:iCs w:val="1"/>
        </w:rPr>
        <w:t>cost</w:t>
      </w:r>
      <w:r w:rsidRPr="2A05B4C8" w:rsidR="0DC1269A">
        <w:rPr>
          <w:i w:val="1"/>
          <w:iCs w:val="1"/>
        </w:rPr>
        <w:t>s</w:t>
      </w:r>
      <w:r w:rsidRPr="2A05B4C8" w:rsidR="642B4551">
        <w:rPr>
          <w:i w:val="1"/>
          <w:iCs w:val="1"/>
        </w:rPr>
        <w:t xml:space="preserve"> outside of </w:t>
      </w:r>
      <w:r w:rsidRPr="2A05B4C8" w:rsidR="359CE9E9">
        <w:rPr>
          <w:i w:val="1"/>
          <w:iCs w:val="1"/>
        </w:rPr>
        <w:t xml:space="preserve">EDA </w:t>
      </w:r>
      <w:r w:rsidRPr="2A05B4C8" w:rsidR="0B024A48">
        <w:rPr>
          <w:i w:val="1"/>
          <w:iCs w:val="1"/>
        </w:rPr>
        <w:t>federal grant funding</w:t>
      </w:r>
      <w:r w:rsidRPr="2A05B4C8" w:rsidR="359CE9E9">
        <w:rPr>
          <w:i w:val="1"/>
          <w:iCs w:val="1"/>
        </w:rPr>
        <w:t xml:space="preserve"> but </w:t>
      </w:r>
      <w:r w:rsidRPr="2A05B4C8" w:rsidR="03F8B2E2">
        <w:rPr>
          <w:i w:val="1"/>
          <w:iCs w:val="1"/>
        </w:rPr>
        <w:t xml:space="preserve">which </w:t>
      </w:r>
      <w:r w:rsidRPr="2A05B4C8" w:rsidR="359CE9E9">
        <w:rPr>
          <w:i w:val="1"/>
          <w:iCs w:val="1"/>
        </w:rPr>
        <w:t>are necessary for project completion</w:t>
      </w:r>
      <w:r w:rsidRPr="2A05B4C8" w:rsidR="26BA74A7">
        <w:rPr>
          <w:i w:val="1"/>
          <w:iCs w:val="1"/>
        </w:rPr>
        <w:t xml:space="preserve"> (matching share).</w:t>
      </w:r>
    </w:p>
    <w:p w:rsidRPr="003151E2" w:rsidR="0052655A" w:rsidP="2A05B4C8" w:rsidRDefault="0052655A" w14:paraId="6B3ED950" w14:textId="7F8AA0F0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2A05B4C8" w:rsidR="359CE9E9">
        <w:rPr>
          <w:i w:val="1"/>
          <w:iCs w:val="1"/>
        </w:rPr>
        <w:t xml:space="preserve">Total </w:t>
      </w:r>
      <w:r w:rsidRPr="2A05B4C8" w:rsidR="2ED18BA2">
        <w:rPr>
          <w:i w:val="1"/>
          <w:iCs w:val="1"/>
        </w:rPr>
        <w:t xml:space="preserve">Allowable </w:t>
      </w:r>
      <w:r w:rsidRPr="2A05B4C8" w:rsidR="359CE9E9">
        <w:rPr>
          <w:i w:val="1"/>
          <w:iCs w:val="1"/>
        </w:rPr>
        <w:t>Costs</w:t>
      </w:r>
      <w:r w:rsidRPr="2A05B4C8" w:rsidR="4A1627A3">
        <w:rPr>
          <w:i w:val="1"/>
          <w:iCs w:val="1"/>
        </w:rPr>
        <w:t xml:space="preserve"> is</w:t>
      </w:r>
      <w:r w:rsidRPr="2A05B4C8" w:rsidR="359CE9E9">
        <w:rPr>
          <w:i w:val="1"/>
          <w:iCs w:val="1"/>
        </w:rPr>
        <w:t xml:space="preserve"> the </w:t>
      </w:r>
      <w:r w:rsidRPr="2A05B4C8" w:rsidR="519A12B5">
        <w:rPr>
          <w:i w:val="1"/>
          <w:iCs w:val="1"/>
        </w:rPr>
        <w:t xml:space="preserve">EDA </w:t>
      </w:r>
      <w:r w:rsidRPr="2A05B4C8" w:rsidR="3BE67F13">
        <w:rPr>
          <w:i w:val="1"/>
          <w:iCs w:val="1"/>
        </w:rPr>
        <w:t xml:space="preserve">federal grant </w:t>
      </w:r>
      <w:r w:rsidRPr="2A05B4C8" w:rsidR="519A12B5">
        <w:rPr>
          <w:i w:val="1"/>
          <w:iCs w:val="1"/>
        </w:rPr>
        <w:t>portion</w:t>
      </w:r>
      <w:r w:rsidRPr="2A05B4C8" w:rsidR="519A12B5">
        <w:rPr>
          <w:i w:val="1"/>
          <w:iCs w:val="1"/>
        </w:rPr>
        <w:t xml:space="preserve"> of the </w:t>
      </w:r>
      <w:r w:rsidRPr="2A05B4C8" w:rsidR="329C5BD5">
        <w:rPr>
          <w:i w:val="1"/>
          <w:iCs w:val="1"/>
        </w:rPr>
        <w:t>budget.</w:t>
      </w:r>
    </w:p>
    <w:p w:rsidR="2D676A73" w:rsidP="2A05B4C8" w:rsidRDefault="2D676A73" w14:paraId="016F6501" w14:textId="675B0BB6">
      <w:pPr>
        <w:pStyle w:val="Normal"/>
        <w:rPr>
          <w:i w:val="1"/>
          <w:iCs w:val="1"/>
          <w:sz w:val="24"/>
          <w:szCs w:val="24"/>
        </w:rPr>
      </w:pPr>
      <w:r w:rsidRPr="2A05B4C8" w:rsidR="2D676A73">
        <w:rPr>
          <w:i w:val="1"/>
          <w:iCs w:val="1"/>
          <w:sz w:val="24"/>
          <w:szCs w:val="24"/>
        </w:rPr>
        <w:t>------</w:t>
      </w:r>
    </w:p>
    <w:p w:rsidR="2D676A73" w:rsidP="2A05B4C8" w:rsidRDefault="2D676A73" w14:paraId="01982F45" w14:textId="7F16EADA">
      <w:pPr>
        <w:pStyle w:val="Normal"/>
        <w:rPr>
          <w:b w:val="1"/>
          <w:bCs w:val="1"/>
          <w:i w:val="0"/>
          <w:iCs w:val="0"/>
          <w:sz w:val="24"/>
          <w:szCs w:val="24"/>
        </w:rPr>
      </w:pPr>
      <w:r w:rsidRPr="2A05B4C8" w:rsidR="2D676A73">
        <w:rPr>
          <w:b w:val="1"/>
          <w:bCs w:val="1"/>
          <w:i w:val="0"/>
          <w:iCs w:val="0"/>
          <w:sz w:val="24"/>
          <w:szCs w:val="24"/>
        </w:rPr>
        <w:t xml:space="preserve">[Tech Hub Name, </w:t>
      </w:r>
      <w:r w:rsidRPr="2A05B4C8" w:rsidR="2D676A73">
        <w:rPr>
          <w:b w:val="1"/>
          <w:bCs w:val="1"/>
          <w:i w:val="0"/>
          <w:iCs w:val="0"/>
          <w:sz w:val="24"/>
          <w:szCs w:val="24"/>
        </w:rPr>
        <w:t>Component</w:t>
      </w:r>
      <w:r w:rsidRPr="2A05B4C8" w:rsidR="2D676A73">
        <w:rPr>
          <w:b w:val="1"/>
          <w:bCs w:val="1"/>
          <w:i w:val="0"/>
          <w:iCs w:val="0"/>
          <w:sz w:val="24"/>
          <w:szCs w:val="24"/>
        </w:rPr>
        <w:t xml:space="preserve"> Project Title, and Application #]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:rsidTr="708DEBCA" w14:paraId="37965E77" w14:textId="77777777">
        <w:tc>
          <w:tcPr>
            <w:tcW w:w="715" w:type="dxa"/>
          </w:tcPr>
          <w:p w:rsidRPr="000B3815" w:rsidR="000B3815" w:rsidP="000B3815" w:rsidRDefault="000B3815" w14:paraId="08ACBC6E" w14:textId="77777777">
            <w:pPr>
              <w:jc w:val="center"/>
              <w:rPr>
                <w:b/>
                <w:bCs/>
              </w:rPr>
            </w:pPr>
            <w:commentRangeStart w:id="6"/>
          </w:p>
        </w:tc>
        <w:tc>
          <w:tcPr>
            <w:tcW w:w="3025" w:type="dxa"/>
          </w:tcPr>
          <w:p w:rsidRPr="000B3815" w:rsidR="000B3815" w:rsidP="000B3815" w:rsidRDefault="000B3815" w14:paraId="65C583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P="000B3815" w:rsidRDefault="43D2C786" w14:paraId="655F3ADF" w14:textId="32B2647B">
            <w:pPr>
              <w:jc w:val="center"/>
              <w:rPr>
                <w:b/>
                <w:bCs/>
              </w:rPr>
            </w:pPr>
            <w:commentRangeStart w:id="7"/>
            <w:r w:rsidRPr="708DEBCA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P="000B3815" w:rsidRDefault="000B3815" w14:paraId="11627B92" w14:textId="114AF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P="000B3815" w:rsidRDefault="43D2C786" w14:paraId="0A2B3B80" w14:textId="385954ED">
            <w:pPr>
              <w:jc w:val="center"/>
              <w:rPr>
                <w:b/>
                <w:bCs/>
              </w:rPr>
            </w:pPr>
            <w:r w:rsidRPr="708DEBCA">
              <w:rPr>
                <w:b/>
                <w:bCs/>
              </w:rPr>
              <w:t>Total Allowable Costs</w:t>
            </w:r>
            <w:commentRangeEnd w:id="7"/>
            <w:r w:rsidR="000B3815">
              <w:commentReference w:id="7"/>
            </w:r>
            <w:commentRangeEnd w:id="6"/>
            <w:r w:rsidR="00D815D3">
              <w:rPr>
                <w:rStyle w:val="CommentReference"/>
              </w:rPr>
              <w:commentReference w:id="6"/>
            </w:r>
          </w:p>
        </w:tc>
      </w:tr>
      <w:tr w:rsidR="00326453" w:rsidTr="708DEBCA" w14:paraId="128C0CD7" w14:textId="77777777">
        <w:tc>
          <w:tcPr>
            <w:tcW w:w="715" w:type="dxa"/>
          </w:tcPr>
          <w:p w:rsidRPr="000B3815" w:rsidR="00326453" w:rsidP="00326453" w:rsidRDefault="000B3815" w14:paraId="351580B5" w14:textId="05A73333">
            <w:pPr>
              <w:rPr>
                <w:b/>
                <w:bCs/>
              </w:rPr>
            </w:pPr>
            <w:r w:rsidRPr="000B3815">
              <w:rPr>
                <w:b/>
                <w:bCs/>
              </w:rPr>
              <w:t>1</w:t>
            </w:r>
          </w:p>
        </w:tc>
        <w:tc>
          <w:tcPr>
            <w:tcW w:w="3025" w:type="dxa"/>
          </w:tcPr>
          <w:p w:rsidRPr="000B3815" w:rsidR="00326453" w:rsidP="00326453" w:rsidRDefault="000B3815" w14:paraId="14F76E0F" w14:textId="1CBD1508">
            <w:pPr>
              <w:rPr>
                <w:b/>
                <w:bCs/>
              </w:rPr>
            </w:pPr>
            <w:r w:rsidRPr="000B3815">
              <w:rPr>
                <w:b/>
                <w:bCs/>
              </w:rPr>
              <w:t>Administrative and Legal Expenses</w:t>
            </w:r>
          </w:p>
        </w:tc>
        <w:tc>
          <w:tcPr>
            <w:tcW w:w="1870" w:type="dxa"/>
          </w:tcPr>
          <w:p w:rsidR="00326453" w:rsidP="00326453" w:rsidRDefault="000B3815" w14:paraId="7345E1CE" w14:textId="55352DA1">
            <w:r>
              <w:t>$</w:t>
            </w:r>
          </w:p>
        </w:tc>
        <w:tc>
          <w:tcPr>
            <w:tcW w:w="1870" w:type="dxa"/>
          </w:tcPr>
          <w:p w:rsidR="00326453" w:rsidP="00326453" w:rsidRDefault="000B3815" w14:paraId="5AF48A0E" w14:textId="742455F2">
            <w:r>
              <w:t>$</w:t>
            </w:r>
          </w:p>
        </w:tc>
        <w:tc>
          <w:tcPr>
            <w:tcW w:w="1870" w:type="dxa"/>
          </w:tcPr>
          <w:p w:rsidR="00326453" w:rsidP="00326453" w:rsidRDefault="000B3815" w14:paraId="72611C6A" w14:textId="31022AAA">
            <w:r>
              <w:t>$</w:t>
            </w:r>
          </w:p>
        </w:tc>
      </w:tr>
    </w:tbl>
    <w:p w:rsidR="00326453" w:rsidP="00326453" w:rsidRDefault="00326453" w14:paraId="620D81EA" w14:textId="713EA654"/>
    <w:p w:rsidR="000B3815" w:rsidP="00326453" w:rsidRDefault="000B3815" w14:paraId="0DAA5336" w14:textId="61450626">
      <w:r w:rsidR="3E1A8FD0">
        <w:rPr/>
        <w:t>[</w:t>
      </w:r>
      <w:r w:rsidR="5AF090A9">
        <w:rPr/>
        <w:t>Description of costs associated with this category</w:t>
      </w:r>
      <w:r w:rsidR="00B67D6B">
        <w:rPr/>
        <w:t>.</w:t>
      </w:r>
      <w:r w:rsidR="3E1A8FD0">
        <w:rPr/>
        <w:t>]</w:t>
      </w:r>
    </w:p>
    <w:p w:rsidR="000B3815" w:rsidP="00326453" w:rsidRDefault="000B3815" w14:paraId="6685FD0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3FFFF5DD" w14:textId="77777777">
        <w:tc>
          <w:tcPr>
            <w:tcW w:w="715" w:type="dxa"/>
          </w:tcPr>
          <w:p w:rsidRPr="000B3815" w:rsidR="000B3815" w:rsidRDefault="000B3815" w14:paraId="48FDC3C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4A4DA1B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1F42725B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5329C45B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045EB2DA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56E33A59" w14:textId="77777777">
        <w:tc>
          <w:tcPr>
            <w:tcW w:w="715" w:type="dxa"/>
          </w:tcPr>
          <w:p w:rsidRPr="000B3815" w:rsidR="000B3815" w:rsidRDefault="000B3815" w14:paraId="5988009E" w14:textId="14BC40B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25" w:type="dxa"/>
          </w:tcPr>
          <w:p w:rsidRPr="000B3815" w:rsidR="000B3815" w:rsidRDefault="000B3815" w14:paraId="518C855D" w14:textId="7360AD0C">
            <w:pPr>
              <w:rPr>
                <w:b/>
                <w:bCs/>
              </w:rPr>
            </w:pPr>
            <w:r>
              <w:rPr>
                <w:b/>
                <w:bCs/>
              </w:rPr>
              <w:t>Land, structures, rights-of-way, appraisals, etc.</w:t>
            </w:r>
          </w:p>
        </w:tc>
        <w:tc>
          <w:tcPr>
            <w:tcW w:w="1870" w:type="dxa"/>
          </w:tcPr>
          <w:p w:rsidR="000B3815" w:rsidRDefault="000B3815" w14:paraId="16E52411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6FA56D80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3866B2B9" w14:textId="77777777">
            <w:r>
              <w:t>$</w:t>
            </w:r>
          </w:p>
        </w:tc>
      </w:tr>
    </w:tbl>
    <w:p w:rsidR="000B3815" w:rsidP="00326453" w:rsidRDefault="000B3815" w14:paraId="3BF88B1E" w14:textId="77777777"/>
    <w:p w:rsidR="00B67D6B" w:rsidP="00B67D6B" w:rsidRDefault="00B67D6B" w14:paraId="743F8EAA" w14:textId="4C49EDEB">
      <w:r w:rsidR="406ED4C2">
        <w:rPr/>
        <w:t>[</w:t>
      </w:r>
      <w:r w:rsidR="00B67D6B">
        <w:rPr/>
        <w:t>Description of costs associated with this category.</w:t>
      </w:r>
      <w:r w:rsidR="406ED4C2">
        <w:rPr/>
        <w:t>]</w:t>
      </w:r>
    </w:p>
    <w:p w:rsidR="00B67D6B" w:rsidP="00326453" w:rsidRDefault="00B67D6B" w14:paraId="0A9E416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5BE6ED15" w14:textId="77777777">
        <w:tc>
          <w:tcPr>
            <w:tcW w:w="715" w:type="dxa"/>
          </w:tcPr>
          <w:p w:rsidRPr="000B3815" w:rsidR="000B3815" w:rsidRDefault="000B3815" w14:paraId="6B75818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15F78FC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5552CC6F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647998B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27E37407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7013D92C" w14:textId="77777777">
        <w:tc>
          <w:tcPr>
            <w:tcW w:w="715" w:type="dxa"/>
          </w:tcPr>
          <w:p w:rsidRPr="000B3815" w:rsidR="000B3815" w:rsidRDefault="000B3815" w14:paraId="6E2728A9" w14:textId="6306303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25" w:type="dxa"/>
          </w:tcPr>
          <w:p w:rsidRPr="000B3815" w:rsidR="000B3815" w:rsidRDefault="000B3815" w14:paraId="6F4FC0D8" w14:textId="5832A80F">
            <w:pPr>
              <w:rPr>
                <w:b/>
                <w:bCs/>
              </w:rPr>
            </w:pPr>
            <w:r>
              <w:rPr>
                <w:b/>
                <w:bCs/>
              </w:rPr>
              <w:t>Relocation expenses and payments</w:t>
            </w:r>
          </w:p>
        </w:tc>
        <w:tc>
          <w:tcPr>
            <w:tcW w:w="1870" w:type="dxa"/>
          </w:tcPr>
          <w:p w:rsidR="000B3815" w:rsidRDefault="000B3815" w14:paraId="61A61C92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3CA301DA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548AE8DA" w14:textId="77777777">
            <w:r>
              <w:t>$</w:t>
            </w:r>
          </w:p>
        </w:tc>
      </w:tr>
    </w:tbl>
    <w:p w:rsidR="000B3815" w:rsidP="00326453" w:rsidRDefault="000B3815" w14:paraId="21A90019" w14:textId="77777777"/>
    <w:p w:rsidR="000B3815" w:rsidP="00326453" w:rsidRDefault="00B67D6B" w14:paraId="69CF1F06" w14:textId="1DBBCFC9">
      <w:r w:rsidR="29B2DF01">
        <w:rPr/>
        <w:t>[</w:t>
      </w:r>
      <w:r w:rsidR="00B67D6B">
        <w:rPr/>
        <w:t>Description of costs associated with this category.</w:t>
      </w:r>
      <w:r w:rsidR="29B2DF01">
        <w:rPr/>
        <w:t>]</w:t>
      </w:r>
    </w:p>
    <w:p w:rsidR="0078381A" w:rsidP="00326453" w:rsidRDefault="0078381A" w14:paraId="1B61A63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238BBD5D" w14:textId="77777777">
        <w:tc>
          <w:tcPr>
            <w:tcW w:w="715" w:type="dxa"/>
          </w:tcPr>
          <w:p w:rsidRPr="000B3815" w:rsidR="000B3815" w:rsidRDefault="000B3815" w14:paraId="1AABC0D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4A112B7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0FBCE1F4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5C34F4D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76A142C7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44E93E3F" w14:textId="77777777">
        <w:tc>
          <w:tcPr>
            <w:tcW w:w="715" w:type="dxa"/>
          </w:tcPr>
          <w:p w:rsidRPr="000B3815" w:rsidR="000B3815" w:rsidRDefault="000B3815" w14:paraId="42EC5002" w14:textId="6FCE00C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25" w:type="dxa"/>
          </w:tcPr>
          <w:p w:rsidRPr="000B3815" w:rsidR="000B3815" w:rsidRDefault="000B3815" w14:paraId="7EC6318B" w14:textId="790E1E2C">
            <w:pPr>
              <w:rPr>
                <w:b/>
                <w:bCs/>
              </w:rPr>
            </w:pPr>
            <w:r>
              <w:rPr>
                <w:b/>
                <w:bCs/>
              </w:rPr>
              <w:t>Architectural and engineering fees</w:t>
            </w:r>
          </w:p>
        </w:tc>
        <w:tc>
          <w:tcPr>
            <w:tcW w:w="1870" w:type="dxa"/>
          </w:tcPr>
          <w:p w:rsidR="000B3815" w:rsidRDefault="000B3815" w14:paraId="14679304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647FBB1F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133A76B8" w14:textId="77777777">
            <w:r>
              <w:t>$</w:t>
            </w:r>
          </w:p>
        </w:tc>
      </w:tr>
    </w:tbl>
    <w:p w:rsidR="000B3815" w:rsidP="00326453" w:rsidRDefault="000B3815" w14:paraId="1A506E7F" w14:textId="77777777"/>
    <w:p w:rsidR="000B3815" w:rsidP="00326453" w:rsidRDefault="00B67D6B" w14:paraId="4F0BB96D" w14:textId="36425115">
      <w:r w:rsidR="1156AB67">
        <w:rPr/>
        <w:t>[</w:t>
      </w:r>
      <w:r w:rsidR="00B67D6B">
        <w:rPr/>
        <w:t>Description of costs associated with this category.</w:t>
      </w:r>
      <w:r w:rsidR="354C3081">
        <w:rPr/>
        <w:t>]</w:t>
      </w:r>
    </w:p>
    <w:p w:rsidR="2A05B4C8" w:rsidRDefault="2A05B4C8" w14:paraId="4B93BA21" w14:textId="3577A8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17D35299" w14:textId="77777777">
        <w:tc>
          <w:tcPr>
            <w:tcW w:w="715" w:type="dxa"/>
          </w:tcPr>
          <w:p w:rsidRPr="000B3815" w:rsidR="000B3815" w:rsidRDefault="000B3815" w14:paraId="3BD13A8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64BFE9B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31752D87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7760620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479E1D35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66A2BB80" w14:textId="77777777">
        <w:tc>
          <w:tcPr>
            <w:tcW w:w="715" w:type="dxa"/>
          </w:tcPr>
          <w:p w:rsidRPr="000B3815" w:rsidR="000B3815" w:rsidRDefault="000B3815" w14:paraId="211470FB" w14:textId="332ED27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25" w:type="dxa"/>
          </w:tcPr>
          <w:p w:rsidRPr="000B3815" w:rsidR="000B3815" w:rsidRDefault="000B3815" w14:paraId="283F05E8" w14:textId="3D3B00CB">
            <w:pPr>
              <w:rPr>
                <w:b/>
                <w:bCs/>
              </w:rPr>
            </w:pPr>
            <w:r>
              <w:rPr>
                <w:b/>
                <w:bCs/>
              </w:rPr>
              <w:t>Other architectural and engineering fees</w:t>
            </w:r>
          </w:p>
        </w:tc>
        <w:tc>
          <w:tcPr>
            <w:tcW w:w="1870" w:type="dxa"/>
          </w:tcPr>
          <w:p w:rsidR="000B3815" w:rsidRDefault="000B3815" w14:paraId="14D25C04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6520CAE9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36153518" w14:textId="77777777">
            <w:r>
              <w:t>$</w:t>
            </w:r>
          </w:p>
        </w:tc>
      </w:tr>
    </w:tbl>
    <w:p w:rsidR="00B67D6B" w:rsidP="00B67D6B" w:rsidRDefault="00B67D6B" w14:paraId="264F8781" w14:textId="77777777"/>
    <w:p w:rsidR="000B3815" w:rsidP="00326453" w:rsidRDefault="00B67D6B" w14:paraId="08EB0952" w14:textId="29DA719D">
      <w:r w:rsidR="1156AB67">
        <w:rPr/>
        <w:t>[</w:t>
      </w:r>
      <w:r w:rsidR="00B67D6B">
        <w:rPr/>
        <w:t>Description of costs associated with this category.</w:t>
      </w:r>
      <w:r w:rsidR="6E6D34A4">
        <w:rPr/>
        <w:t>]</w:t>
      </w:r>
    </w:p>
    <w:p w:rsidR="000B3815" w:rsidP="00326453" w:rsidRDefault="000B3815" w14:paraId="75FCF38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6D240872" w14:textId="77777777">
        <w:tc>
          <w:tcPr>
            <w:tcW w:w="715" w:type="dxa"/>
          </w:tcPr>
          <w:p w:rsidRPr="000B3815" w:rsidR="000B3815" w:rsidRDefault="000B3815" w14:paraId="3268A8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740A255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44484364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234E2EAB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096119B6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6886686C" w14:textId="77777777">
        <w:tc>
          <w:tcPr>
            <w:tcW w:w="715" w:type="dxa"/>
          </w:tcPr>
          <w:p w:rsidRPr="000B3815" w:rsidR="000B3815" w:rsidRDefault="000B3815" w14:paraId="1A64F97F" w14:textId="0A048AC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25" w:type="dxa"/>
          </w:tcPr>
          <w:p w:rsidRPr="000B3815" w:rsidR="000B3815" w:rsidRDefault="000B3815" w14:paraId="2EC44F2F" w14:textId="1BF9E014">
            <w:pPr>
              <w:rPr>
                <w:b/>
                <w:bCs/>
              </w:rPr>
            </w:pPr>
            <w:r>
              <w:rPr>
                <w:b/>
                <w:bCs/>
              </w:rPr>
              <w:t>Project inspection fees</w:t>
            </w:r>
          </w:p>
        </w:tc>
        <w:tc>
          <w:tcPr>
            <w:tcW w:w="1870" w:type="dxa"/>
          </w:tcPr>
          <w:p w:rsidR="000B3815" w:rsidRDefault="000B3815" w14:paraId="3C1E93F1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7C1E6488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3503A965" w14:textId="77777777">
            <w:r>
              <w:t>$</w:t>
            </w:r>
          </w:p>
        </w:tc>
      </w:tr>
    </w:tbl>
    <w:p w:rsidR="000B3815" w:rsidP="00326453" w:rsidRDefault="000B3815" w14:paraId="41609CB5" w14:textId="77777777"/>
    <w:p w:rsidR="000B3815" w:rsidP="00326453" w:rsidRDefault="00B67D6B" w14:paraId="2B1E9699" w14:textId="68C05E95">
      <w:r>
        <w:t>Description of costs associated with this category.</w:t>
      </w:r>
    </w:p>
    <w:p w:rsidR="000B3815" w:rsidP="00326453" w:rsidRDefault="000B3815" w14:paraId="1E150CA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24D60401" w14:textId="77777777">
        <w:tc>
          <w:tcPr>
            <w:tcW w:w="715" w:type="dxa"/>
          </w:tcPr>
          <w:p w:rsidRPr="000B3815" w:rsidR="000B3815" w:rsidRDefault="000B3815" w14:paraId="6AB14A7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2E83705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037A2FD3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0189603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0E3BBD33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5D443DC3" w14:textId="77777777">
        <w:tc>
          <w:tcPr>
            <w:tcW w:w="715" w:type="dxa"/>
          </w:tcPr>
          <w:p w:rsidRPr="000B3815" w:rsidR="000B3815" w:rsidRDefault="000B3815" w14:paraId="41645B5D" w14:textId="55EDF3C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25" w:type="dxa"/>
          </w:tcPr>
          <w:p w:rsidRPr="000B3815" w:rsidR="000B3815" w:rsidRDefault="000B3815" w14:paraId="4211DB6F" w14:textId="570EBC08">
            <w:pPr>
              <w:rPr>
                <w:b/>
                <w:bCs/>
              </w:rPr>
            </w:pPr>
            <w:r>
              <w:rPr>
                <w:b/>
                <w:bCs/>
              </w:rPr>
              <w:t>Site work</w:t>
            </w:r>
          </w:p>
        </w:tc>
        <w:tc>
          <w:tcPr>
            <w:tcW w:w="1870" w:type="dxa"/>
          </w:tcPr>
          <w:p w:rsidR="000B3815" w:rsidRDefault="000B3815" w14:paraId="421C0EFC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4977B555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10746B47" w14:textId="77777777">
            <w:r>
              <w:t>$</w:t>
            </w:r>
          </w:p>
        </w:tc>
      </w:tr>
    </w:tbl>
    <w:p w:rsidR="00B67D6B" w:rsidP="00B67D6B" w:rsidRDefault="00B67D6B" w14:paraId="3742F568" w14:textId="77777777"/>
    <w:p w:rsidR="000B3815" w:rsidP="00326453" w:rsidRDefault="00B67D6B" w14:paraId="5670771D" w14:textId="1C7E2BE4">
      <w:r w:rsidR="21F6D12B">
        <w:rPr/>
        <w:t>[</w:t>
      </w:r>
      <w:r w:rsidR="00B67D6B">
        <w:rPr/>
        <w:t>Description of costs associated with this category.</w:t>
      </w:r>
      <w:r w:rsidR="4B158A54">
        <w:rPr/>
        <w:t>]</w:t>
      </w:r>
    </w:p>
    <w:p w:rsidR="00B67D6B" w:rsidP="00326453" w:rsidRDefault="00B67D6B" w14:paraId="4742387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2ABA8AD9" w14:textId="77777777">
        <w:tc>
          <w:tcPr>
            <w:tcW w:w="715" w:type="dxa"/>
          </w:tcPr>
          <w:p w:rsidRPr="000B3815" w:rsidR="000B3815" w:rsidRDefault="000B3815" w14:paraId="7D35018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7588746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0EE77874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6104C18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0E81F5AC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32F0EAF6" w14:textId="77777777">
        <w:tc>
          <w:tcPr>
            <w:tcW w:w="715" w:type="dxa"/>
          </w:tcPr>
          <w:p w:rsidRPr="000B3815" w:rsidR="000B3815" w:rsidRDefault="000B3815" w14:paraId="516D659F" w14:textId="063DF3F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25" w:type="dxa"/>
          </w:tcPr>
          <w:p w:rsidRPr="000B3815" w:rsidR="000B3815" w:rsidRDefault="000B3815" w14:paraId="6CE066D7" w14:textId="4C4A9EFA">
            <w:pPr>
              <w:rPr>
                <w:b/>
                <w:bCs/>
              </w:rPr>
            </w:pPr>
            <w:r>
              <w:rPr>
                <w:b/>
                <w:bCs/>
              </w:rPr>
              <w:t>Demolition and removal</w:t>
            </w:r>
          </w:p>
        </w:tc>
        <w:tc>
          <w:tcPr>
            <w:tcW w:w="1870" w:type="dxa"/>
          </w:tcPr>
          <w:p w:rsidR="000B3815" w:rsidRDefault="000B3815" w14:paraId="77D63D63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70FE05C2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5C2FDAFC" w14:textId="77777777">
            <w:r>
              <w:t>$</w:t>
            </w:r>
          </w:p>
        </w:tc>
      </w:tr>
    </w:tbl>
    <w:p w:rsidR="00B67D6B" w:rsidP="00B67D6B" w:rsidRDefault="00B67D6B" w14:paraId="3184148F" w14:textId="77777777"/>
    <w:p w:rsidR="000B3815" w:rsidP="00326453" w:rsidRDefault="00B67D6B" w14:paraId="30CE80EE" w14:textId="7F6E7219">
      <w:r w:rsidR="003C5A79">
        <w:rPr/>
        <w:t>[</w:t>
      </w:r>
      <w:r w:rsidR="00B67D6B">
        <w:rPr/>
        <w:t>Description of costs associated with this category.</w:t>
      </w:r>
      <w:r w:rsidR="003C5A79">
        <w:rPr/>
        <w:t>]</w:t>
      </w:r>
    </w:p>
    <w:p w:rsidR="000B3815" w:rsidP="00326453" w:rsidRDefault="000B3815" w14:paraId="4D18B05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17DB45B4" w14:textId="77777777">
        <w:tc>
          <w:tcPr>
            <w:tcW w:w="715" w:type="dxa"/>
          </w:tcPr>
          <w:p w:rsidRPr="000B3815" w:rsidR="000B3815" w:rsidRDefault="000B3815" w14:paraId="09E2D53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5E1AF1C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4AB9513B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426E0F4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134D4EF8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73262ACF" w14:textId="77777777">
        <w:tc>
          <w:tcPr>
            <w:tcW w:w="715" w:type="dxa"/>
          </w:tcPr>
          <w:p w:rsidRPr="000B3815" w:rsidR="000B3815" w:rsidRDefault="000B3815" w14:paraId="520DDA6A" w14:textId="536C845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25" w:type="dxa"/>
          </w:tcPr>
          <w:p w:rsidRPr="000B3815" w:rsidR="000B3815" w:rsidRDefault="000B3815" w14:paraId="7880EE0B" w14:textId="058CE6EC">
            <w:pPr>
              <w:rPr>
                <w:b/>
                <w:bCs/>
              </w:rPr>
            </w:pPr>
            <w:r>
              <w:rPr>
                <w:b/>
                <w:bCs/>
              </w:rPr>
              <w:t>Construction</w:t>
            </w:r>
          </w:p>
        </w:tc>
        <w:tc>
          <w:tcPr>
            <w:tcW w:w="1870" w:type="dxa"/>
          </w:tcPr>
          <w:p w:rsidR="000B3815" w:rsidRDefault="000B3815" w14:paraId="05391E86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7B54BE56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7D16EA44" w14:textId="77777777">
            <w:r>
              <w:t>$</w:t>
            </w:r>
          </w:p>
        </w:tc>
      </w:tr>
    </w:tbl>
    <w:p w:rsidR="000B3815" w:rsidP="00326453" w:rsidRDefault="000B3815" w14:paraId="07740B51" w14:textId="77777777"/>
    <w:p w:rsidR="00B67D6B" w:rsidP="00326453" w:rsidRDefault="00B67D6B" w14:paraId="789F9DEA" w14:textId="358356B8">
      <w:r w:rsidR="19D48EEF">
        <w:rPr/>
        <w:t>[</w:t>
      </w:r>
      <w:r w:rsidR="00B67D6B">
        <w:rPr/>
        <w:t>Description of costs associated with this category.</w:t>
      </w:r>
      <w:r w:rsidR="640E9D68">
        <w:rPr/>
        <w:t>]</w:t>
      </w:r>
    </w:p>
    <w:p w:rsidR="000B3815" w:rsidP="00326453" w:rsidRDefault="000B3815" w14:paraId="1AE6FC2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420FF978" w14:textId="77777777">
        <w:tc>
          <w:tcPr>
            <w:tcW w:w="715" w:type="dxa"/>
          </w:tcPr>
          <w:p w:rsidRPr="000B3815" w:rsidR="000B3815" w:rsidRDefault="000B3815" w14:paraId="28212C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1BC4AD4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633947D3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2785563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4149AA1D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2EE5AA38" w14:textId="77777777">
        <w:tc>
          <w:tcPr>
            <w:tcW w:w="715" w:type="dxa"/>
          </w:tcPr>
          <w:p w:rsidRPr="000B3815" w:rsidR="000B3815" w:rsidRDefault="000B3815" w14:paraId="79E24FC0" w14:textId="5E02F2C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25" w:type="dxa"/>
          </w:tcPr>
          <w:p w:rsidRPr="000B3815" w:rsidR="000B3815" w:rsidRDefault="000B3815" w14:paraId="7A1A6CD0" w14:textId="4635FC98">
            <w:pPr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  <w:tc>
          <w:tcPr>
            <w:tcW w:w="1870" w:type="dxa"/>
          </w:tcPr>
          <w:p w:rsidR="000B3815" w:rsidRDefault="000B3815" w14:paraId="62CD4F56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7969861B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604AC147" w14:textId="77777777">
            <w:r>
              <w:t>$</w:t>
            </w:r>
          </w:p>
        </w:tc>
      </w:tr>
    </w:tbl>
    <w:p w:rsidR="000B3815" w:rsidP="00326453" w:rsidRDefault="000B3815" w14:paraId="37E6B100" w14:textId="77777777"/>
    <w:p w:rsidR="00B67D6B" w:rsidP="00B67D6B" w:rsidRDefault="00B67D6B" w14:paraId="4C01FD5E" w14:textId="7934B61C">
      <w:r w:rsidR="19D48EEF">
        <w:rPr/>
        <w:t>[</w:t>
      </w:r>
      <w:r w:rsidR="00B67D6B">
        <w:rPr/>
        <w:t>Description of costs associated with this category.</w:t>
      </w:r>
      <w:r w:rsidR="640E9D68">
        <w:rPr/>
        <w:t>]</w:t>
      </w:r>
    </w:p>
    <w:p w:rsidR="000B3815" w:rsidP="00326453" w:rsidRDefault="000B3815" w14:paraId="4D58995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7703FCCE" w14:textId="77777777">
        <w:tc>
          <w:tcPr>
            <w:tcW w:w="715" w:type="dxa"/>
          </w:tcPr>
          <w:p w:rsidRPr="000B3815" w:rsidR="000B3815" w:rsidRDefault="000B3815" w14:paraId="74AD718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3CE8E2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4D3A71B4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5628E28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79882518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31A18CD6" w14:textId="77777777">
        <w:tc>
          <w:tcPr>
            <w:tcW w:w="715" w:type="dxa"/>
          </w:tcPr>
          <w:p w:rsidRPr="000B3815" w:rsidR="000B3815" w:rsidRDefault="000B3815" w14:paraId="6F066B09" w14:textId="1047A13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025" w:type="dxa"/>
          </w:tcPr>
          <w:p w:rsidRPr="000B3815" w:rsidR="000B3815" w:rsidRDefault="000B3815" w14:paraId="64453061" w14:textId="56F0B6EF">
            <w:pPr>
              <w:rPr>
                <w:b/>
                <w:bCs/>
              </w:rPr>
            </w:pPr>
            <w:r>
              <w:rPr>
                <w:b/>
                <w:bCs/>
              </w:rPr>
              <w:t>Miscellaneous</w:t>
            </w:r>
          </w:p>
        </w:tc>
        <w:tc>
          <w:tcPr>
            <w:tcW w:w="1870" w:type="dxa"/>
          </w:tcPr>
          <w:p w:rsidR="000B3815" w:rsidRDefault="000B3815" w14:paraId="4D5DD9AC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24746C8F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217571F5" w14:textId="77777777">
            <w:r>
              <w:t>$</w:t>
            </w:r>
          </w:p>
        </w:tc>
      </w:tr>
    </w:tbl>
    <w:p w:rsidR="000B3815" w:rsidP="00326453" w:rsidRDefault="000B3815" w14:paraId="02EDB7B6" w14:textId="77777777"/>
    <w:p w:rsidR="00B67D6B" w:rsidP="00326453" w:rsidRDefault="00B67D6B" w14:paraId="5AC5BF7B" w14:textId="251A989C">
      <w:r w:rsidR="13F8D586">
        <w:rPr/>
        <w:t>[</w:t>
      </w:r>
      <w:r w:rsidR="00B67D6B">
        <w:rPr/>
        <w:t>Description of costs associated with this category.</w:t>
      </w:r>
      <w:r w:rsidR="13F8D586">
        <w:rPr/>
        <w:t>]</w:t>
      </w:r>
    </w:p>
    <w:p w:rsidR="000B3815" w:rsidP="00326453" w:rsidRDefault="000B3815" w14:paraId="497994D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:rsidTr="0E66C540" w14:paraId="65FE8DB5" w14:textId="77777777">
        <w:tc>
          <w:tcPr>
            <w:tcW w:w="715" w:type="dxa"/>
          </w:tcPr>
          <w:p w:rsidRPr="000B3815" w:rsidR="000B3815" w:rsidRDefault="000B3815" w14:paraId="129551D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05709F1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4C92DE03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395BF19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174FA877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:rsidTr="0E66C540" w14:paraId="295983F3" w14:textId="77777777">
        <w:trPr>
          <w:trHeight w:val="645"/>
        </w:trPr>
        <w:tc>
          <w:tcPr>
            <w:tcW w:w="715" w:type="dxa"/>
          </w:tcPr>
          <w:p w:rsidRPr="000B3815" w:rsidR="000B3815" w:rsidRDefault="000B3815" w14:paraId="718F4699" w14:textId="65A8E6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7D6B">
              <w:rPr>
                <w:b/>
                <w:bCs/>
              </w:rPr>
              <w:t>2</w:t>
            </w:r>
          </w:p>
        </w:tc>
        <w:tc>
          <w:tcPr>
            <w:tcW w:w="3025" w:type="dxa"/>
          </w:tcPr>
          <w:p w:rsidRPr="000B3815" w:rsidR="000B3815" w:rsidRDefault="00B67D6B" w14:paraId="2094405D" w14:textId="0410DD02">
            <w:pPr>
              <w:rPr>
                <w:b/>
                <w:bCs/>
              </w:rPr>
            </w:pPr>
            <w:r>
              <w:rPr>
                <w:b/>
                <w:bCs/>
              </w:rPr>
              <w:t>SUBTOTAL (sum of lines 1-11)</w:t>
            </w:r>
          </w:p>
        </w:tc>
        <w:tc>
          <w:tcPr>
            <w:tcW w:w="1870" w:type="dxa"/>
          </w:tcPr>
          <w:p w:rsidR="000B3815" w:rsidRDefault="000B3815" w14:paraId="7275EF19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31627E94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2A9ECE35" w14:textId="77777777">
            <w:r>
              <w:t>$</w:t>
            </w:r>
          </w:p>
        </w:tc>
      </w:tr>
      <w:tr w:rsidR="00B67D6B" w:rsidTr="0E66C540" w14:paraId="2FFC26CE" w14:textId="77777777">
        <w:tc>
          <w:tcPr>
            <w:tcW w:w="715" w:type="dxa"/>
          </w:tcPr>
          <w:p w:rsidR="00B67D6B" w:rsidP="00B67D6B" w:rsidRDefault="00B67D6B" w14:paraId="1C139E31" w14:textId="3A4F645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025" w:type="dxa"/>
          </w:tcPr>
          <w:p w:rsidR="00B67D6B" w:rsidP="00B67D6B" w:rsidRDefault="00B67D6B" w14:paraId="37A883C9" w14:textId="0D6E3343">
            <w:pPr>
              <w:rPr>
                <w:b/>
                <w:bCs/>
              </w:rPr>
            </w:pPr>
            <w:r w:rsidRPr="0E66C540">
              <w:rPr>
                <w:b/>
                <w:bCs/>
              </w:rPr>
              <w:t>Contingencies</w:t>
            </w:r>
            <w:r w:rsidRPr="0E66C540" w:rsidR="681F5493">
              <w:rPr>
                <w:b/>
                <w:bCs/>
              </w:rPr>
              <w:t xml:space="preserve"> </w:t>
            </w:r>
            <w:r w:rsidR="681F5493">
              <w:t xml:space="preserve">(see FAQs on </w:t>
            </w:r>
            <w:r w:rsidR="666D1AD5">
              <w:t>EDA</w:t>
            </w:r>
            <w:r w:rsidR="5B800827">
              <w:t>.gov/</w:t>
            </w:r>
            <w:r w:rsidR="32D6AF12">
              <w:t>T</w:t>
            </w:r>
            <w:r w:rsidR="681F5493">
              <w:t>ech</w:t>
            </w:r>
            <w:r w:rsidR="5C0C76AB">
              <w:t>H</w:t>
            </w:r>
            <w:r w:rsidR="681F5493">
              <w:t>ubs)</w:t>
            </w:r>
          </w:p>
        </w:tc>
        <w:tc>
          <w:tcPr>
            <w:tcW w:w="1870" w:type="dxa"/>
          </w:tcPr>
          <w:p w:rsidR="00B67D6B" w:rsidP="00B67D6B" w:rsidRDefault="00B67D6B" w14:paraId="56D48285" w14:textId="2C7791A2">
            <w:r>
              <w:t>$</w:t>
            </w:r>
          </w:p>
        </w:tc>
        <w:tc>
          <w:tcPr>
            <w:tcW w:w="1870" w:type="dxa"/>
          </w:tcPr>
          <w:p w:rsidR="00B67D6B" w:rsidP="00B67D6B" w:rsidRDefault="00B67D6B" w14:paraId="31A0139D" w14:textId="021AB21F">
            <w:r>
              <w:t>$</w:t>
            </w:r>
          </w:p>
        </w:tc>
        <w:tc>
          <w:tcPr>
            <w:tcW w:w="1870" w:type="dxa"/>
          </w:tcPr>
          <w:p w:rsidR="00B67D6B" w:rsidP="00B67D6B" w:rsidRDefault="00B67D6B" w14:paraId="651D4C11" w14:textId="55300090">
            <w:r>
              <w:t>$</w:t>
            </w:r>
          </w:p>
        </w:tc>
      </w:tr>
    </w:tbl>
    <w:p w:rsidR="000B3815" w:rsidP="00326453" w:rsidRDefault="000B3815" w14:paraId="4EEA38C0" w14:textId="77777777"/>
    <w:p w:rsidR="000B3815" w:rsidP="00326453" w:rsidRDefault="00B67D6B" w14:paraId="5E2D5D85" w14:textId="00B2E7E5">
      <w:r w:rsidR="301BB668">
        <w:rPr/>
        <w:t>[</w:t>
      </w:r>
      <w:r w:rsidR="00B67D6B">
        <w:rPr/>
        <w:t>Description of contingencies</w:t>
      </w:r>
      <w:r w:rsidR="32802B2D">
        <w:rPr/>
        <w:t>]</w:t>
      </w:r>
    </w:p>
    <w:p w:rsidR="000B3815" w:rsidP="00326453" w:rsidRDefault="000B3815" w14:paraId="25B0602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0B3815" w14:paraId="7B38D92D" w14:textId="77777777">
        <w:tc>
          <w:tcPr>
            <w:tcW w:w="715" w:type="dxa"/>
          </w:tcPr>
          <w:p w:rsidRPr="000B3815" w:rsidR="000B3815" w:rsidRDefault="000B3815" w14:paraId="6D778EF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0B3815" w:rsidRDefault="000B3815" w14:paraId="1EB3941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0B3815" w:rsidRDefault="000B3815" w14:paraId="6A43DB7D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0B3815" w:rsidRDefault="000B3815" w14:paraId="484834A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0B3815" w:rsidRDefault="000B3815" w14:paraId="1519009A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0B3815" w14:paraId="56E5D18C" w14:textId="77777777">
        <w:tc>
          <w:tcPr>
            <w:tcW w:w="715" w:type="dxa"/>
          </w:tcPr>
          <w:p w:rsidRPr="000B3815" w:rsidR="000B3815" w:rsidRDefault="000B3815" w14:paraId="4EF08D41" w14:textId="64E099C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7D6B">
              <w:rPr>
                <w:b/>
                <w:bCs/>
              </w:rPr>
              <w:t>4</w:t>
            </w:r>
          </w:p>
        </w:tc>
        <w:tc>
          <w:tcPr>
            <w:tcW w:w="3025" w:type="dxa"/>
          </w:tcPr>
          <w:p w:rsidRPr="000B3815" w:rsidR="000B3815" w:rsidRDefault="00B67D6B" w14:paraId="7D67E4D4" w14:textId="19E29560">
            <w:pPr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  <w:r w:rsidR="00BF1543">
              <w:rPr>
                <w:b/>
                <w:bCs/>
              </w:rPr>
              <w:t xml:space="preserve"> </w:t>
            </w:r>
            <w:r w:rsidRPr="00BF1543" w:rsidR="00BF1543">
              <w:rPr>
                <w:b/>
                <w:bCs/>
              </w:rPr>
              <w:t>(sum of lines 1</w:t>
            </w:r>
            <w:r w:rsidR="00BF1543">
              <w:rPr>
                <w:b/>
                <w:bCs/>
              </w:rPr>
              <w:t>2</w:t>
            </w:r>
            <w:r w:rsidRPr="00BF1543" w:rsidR="00BF1543">
              <w:rPr>
                <w:b/>
                <w:bCs/>
              </w:rPr>
              <w:t>-1</w:t>
            </w:r>
            <w:r w:rsidR="00BF1543">
              <w:rPr>
                <w:b/>
                <w:bCs/>
              </w:rPr>
              <w:t>3</w:t>
            </w:r>
            <w:r w:rsidRPr="00BF1543" w:rsidR="00BF1543">
              <w:rPr>
                <w:b/>
                <w:bCs/>
              </w:rPr>
              <w:t>)</w:t>
            </w:r>
          </w:p>
        </w:tc>
        <w:tc>
          <w:tcPr>
            <w:tcW w:w="1870" w:type="dxa"/>
          </w:tcPr>
          <w:p w:rsidR="000B3815" w:rsidRDefault="000B3815" w14:paraId="15C2A0A4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66995E5C" w14:textId="77777777">
            <w:r>
              <w:t>$</w:t>
            </w:r>
          </w:p>
        </w:tc>
        <w:tc>
          <w:tcPr>
            <w:tcW w:w="1870" w:type="dxa"/>
          </w:tcPr>
          <w:p w:rsidR="000B3815" w:rsidRDefault="000B3815" w14:paraId="24C5E4C3" w14:textId="77777777">
            <w:r>
              <w:t>$</w:t>
            </w:r>
          </w:p>
        </w:tc>
      </w:tr>
      <w:tr w:rsidR="00B67D6B" w14:paraId="6D644504" w14:textId="77777777">
        <w:tc>
          <w:tcPr>
            <w:tcW w:w="715" w:type="dxa"/>
          </w:tcPr>
          <w:p w:rsidR="00B67D6B" w:rsidRDefault="00B67D6B" w14:paraId="1CB9E1B4" w14:textId="581BF080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025" w:type="dxa"/>
          </w:tcPr>
          <w:p w:rsidR="00B67D6B" w:rsidRDefault="00B67D6B" w14:paraId="221481D8" w14:textId="0E8197D7">
            <w:pPr>
              <w:rPr>
                <w:b/>
                <w:bCs/>
              </w:rPr>
            </w:pPr>
            <w:r>
              <w:rPr>
                <w:b/>
                <w:bCs/>
              </w:rPr>
              <w:t>Project (program) income</w:t>
            </w:r>
          </w:p>
        </w:tc>
        <w:tc>
          <w:tcPr>
            <w:tcW w:w="1870" w:type="dxa"/>
          </w:tcPr>
          <w:p w:rsidR="00B67D6B" w:rsidRDefault="00B67D6B" w14:paraId="07C611F1" w14:textId="69A7F7E7">
            <w:r>
              <w:t>$</w:t>
            </w:r>
          </w:p>
        </w:tc>
        <w:tc>
          <w:tcPr>
            <w:tcW w:w="1870" w:type="dxa"/>
          </w:tcPr>
          <w:p w:rsidR="00B67D6B" w:rsidRDefault="00B67D6B" w14:paraId="54AAEF31" w14:textId="712F065C">
            <w:r>
              <w:t>$</w:t>
            </w:r>
          </w:p>
        </w:tc>
        <w:tc>
          <w:tcPr>
            <w:tcW w:w="1870" w:type="dxa"/>
          </w:tcPr>
          <w:p w:rsidR="00B67D6B" w:rsidRDefault="00B67D6B" w14:paraId="3CA6FDD2" w14:textId="3413EC3C">
            <w:r>
              <w:t>$</w:t>
            </w:r>
          </w:p>
        </w:tc>
      </w:tr>
    </w:tbl>
    <w:p w:rsidR="000B3815" w:rsidP="00326453" w:rsidRDefault="000B3815" w14:paraId="4AC11CB8" w14:textId="77777777"/>
    <w:p w:rsidR="00B67D6B" w:rsidP="00326453" w:rsidRDefault="00B67D6B" w14:paraId="5DE719FD" w14:textId="14FA8CF1">
      <w:r w:rsidR="688D08F2">
        <w:rPr/>
        <w:t>[</w:t>
      </w:r>
      <w:r w:rsidR="00B67D6B">
        <w:rPr/>
        <w:t xml:space="preserve">Description </w:t>
      </w:r>
      <w:r w:rsidR="1E6D807B">
        <w:rPr/>
        <w:t xml:space="preserve">of </w:t>
      </w:r>
      <w:r w:rsidR="00B67D6B">
        <w:rPr/>
        <w:t>Project income</w:t>
      </w:r>
      <w:r w:rsidR="688D08F2">
        <w:rPr/>
        <w:t>]</w:t>
      </w:r>
    </w:p>
    <w:p w:rsidR="2A05B4C8" w:rsidRDefault="2A05B4C8" w14:paraId="7ADA96DE" w14:textId="474170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B67D6B" w14:paraId="2C21A75F" w14:textId="77777777">
        <w:tc>
          <w:tcPr>
            <w:tcW w:w="715" w:type="dxa"/>
          </w:tcPr>
          <w:p w:rsidRPr="000B3815" w:rsidR="00B67D6B" w:rsidRDefault="00B67D6B" w14:paraId="6D332F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025" w:type="dxa"/>
          </w:tcPr>
          <w:p w:rsidRPr="000B3815" w:rsidR="00B67D6B" w:rsidRDefault="00B67D6B" w14:paraId="5FB24DF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Pr="000B3815" w:rsidR="00B67D6B" w:rsidRDefault="00B67D6B" w14:paraId="5666D2ED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Cost</w:t>
            </w:r>
          </w:p>
        </w:tc>
        <w:tc>
          <w:tcPr>
            <w:tcW w:w="1870" w:type="dxa"/>
          </w:tcPr>
          <w:p w:rsidRPr="000B3815" w:rsidR="00B67D6B" w:rsidRDefault="00B67D6B" w14:paraId="41B6BD2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Costs Not Allowable for Participation</w:t>
            </w:r>
          </w:p>
        </w:tc>
        <w:tc>
          <w:tcPr>
            <w:tcW w:w="1870" w:type="dxa"/>
          </w:tcPr>
          <w:p w:rsidRPr="000B3815" w:rsidR="00B67D6B" w:rsidRDefault="00B67D6B" w14:paraId="1A82EF43" w14:textId="77777777">
            <w:pPr>
              <w:jc w:val="center"/>
              <w:rPr>
                <w:b/>
                <w:bCs/>
              </w:rPr>
            </w:pPr>
            <w:r w:rsidRPr="000B3815">
              <w:rPr>
                <w:b/>
                <w:bCs/>
              </w:rPr>
              <w:t>Total Allowable Costs</w:t>
            </w:r>
          </w:p>
        </w:tc>
      </w:tr>
      <w:tr w:rsidR="00B67D6B" w14:paraId="40BEEB26" w14:textId="77777777">
        <w:tc>
          <w:tcPr>
            <w:tcW w:w="715" w:type="dxa"/>
          </w:tcPr>
          <w:p w:rsidRPr="000B3815" w:rsidR="00B67D6B" w:rsidRDefault="00B67D6B" w14:paraId="221EACAC" w14:textId="3823E523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025" w:type="dxa"/>
          </w:tcPr>
          <w:p w:rsidRPr="000B3815" w:rsidR="00B67D6B" w:rsidRDefault="00B67D6B" w14:paraId="0DD30F11" w14:textId="23221D35">
            <w:pPr>
              <w:rPr>
                <w:b/>
                <w:bCs/>
              </w:rPr>
            </w:pPr>
            <w:r>
              <w:rPr>
                <w:b/>
                <w:bCs/>
              </w:rPr>
              <w:t>TOTAL PROJECT COSTS (subtract #15 from #14)</w:t>
            </w:r>
          </w:p>
        </w:tc>
        <w:tc>
          <w:tcPr>
            <w:tcW w:w="1870" w:type="dxa"/>
          </w:tcPr>
          <w:p w:rsidR="00B67D6B" w:rsidRDefault="00B67D6B" w14:paraId="74F5A4B6" w14:textId="77777777">
            <w:r>
              <w:t>$</w:t>
            </w:r>
          </w:p>
        </w:tc>
        <w:tc>
          <w:tcPr>
            <w:tcW w:w="1870" w:type="dxa"/>
          </w:tcPr>
          <w:p w:rsidR="00B67D6B" w:rsidRDefault="00B67D6B" w14:paraId="0EBCDA66" w14:textId="77777777">
            <w:r>
              <w:t>$</w:t>
            </w:r>
          </w:p>
        </w:tc>
        <w:tc>
          <w:tcPr>
            <w:tcW w:w="1870" w:type="dxa"/>
          </w:tcPr>
          <w:p w:rsidR="00B67D6B" w:rsidRDefault="00B67D6B" w14:paraId="7E132D54" w14:textId="77777777">
            <w:r>
              <w:t>$</w:t>
            </w:r>
          </w:p>
        </w:tc>
      </w:tr>
      <w:tr w:rsidR="00B67D6B" w:rsidTr="0078381A" w14:paraId="0F494E04" w14:textId="77777777">
        <w:tc>
          <w:tcPr>
            <w:tcW w:w="715" w:type="dxa"/>
          </w:tcPr>
          <w:p w:rsidR="00B67D6B" w:rsidRDefault="00B67D6B" w14:paraId="774FDF8D" w14:textId="0C5A02BB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025" w:type="dxa"/>
          </w:tcPr>
          <w:p w:rsidR="00B67D6B" w:rsidRDefault="00B67D6B" w14:paraId="4E4020C1" w14:textId="7E5F6A12">
            <w:pPr>
              <w:rPr>
                <w:b/>
                <w:bCs/>
              </w:rPr>
            </w:pPr>
            <w:r>
              <w:rPr>
                <w:b/>
                <w:bCs/>
              </w:rPr>
              <w:t>Federal (EDA) Assistance Requested</w:t>
            </w:r>
          </w:p>
        </w:tc>
        <w:tc>
          <w:tcPr>
            <w:tcW w:w="1870" w:type="dxa"/>
            <w:shd w:val="clear" w:color="auto" w:fill="747474" w:themeFill="background2" w:themeFillShade="80"/>
          </w:tcPr>
          <w:p w:rsidR="00B67D6B" w:rsidRDefault="00B67D6B" w14:paraId="0D3561C2" w14:textId="47EF45DF"/>
        </w:tc>
        <w:tc>
          <w:tcPr>
            <w:tcW w:w="1870" w:type="dxa"/>
            <w:shd w:val="clear" w:color="auto" w:fill="747474" w:themeFill="background2" w:themeFillShade="80"/>
          </w:tcPr>
          <w:p w:rsidR="00B67D6B" w:rsidRDefault="00B67D6B" w14:paraId="53F41A8E" w14:textId="15A07683"/>
        </w:tc>
        <w:tc>
          <w:tcPr>
            <w:tcW w:w="1870" w:type="dxa"/>
          </w:tcPr>
          <w:p w:rsidR="00B67D6B" w:rsidRDefault="00B67D6B" w14:paraId="56AB9393" w14:textId="77777777">
            <w:r>
              <w:t>$</w:t>
            </w:r>
          </w:p>
        </w:tc>
      </w:tr>
    </w:tbl>
    <w:p w:rsidR="00B67D6B" w:rsidP="00326453" w:rsidRDefault="00B67D6B" w14:paraId="3C1C086A" w14:textId="77777777"/>
    <w:sectPr w:rsidR="00B67D6B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c1270f5e4144719"/>
      <w:footerReference w:type="default" r:id="Re01502b509d14cb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TJ" w:author="Tooley, Justin (Federal)" w:date="2025-06-30T13:02:00Z" w:id="0">
    <w:p w:rsidR="00183838" w:rsidRDefault="00183838" w14:paraId="0A19EBB3" w14:textId="46AD7554">
      <w:r>
        <w:annotationRef/>
      </w:r>
      <w:r w:rsidRPr="7E8CB90C">
        <w:t xml:space="preserve">Maybe include some exposition about this being used as a template for Phase I for budget narratives. Remind them that they will have to submit a PER if their construction project is selected for Phase II. </w:t>
      </w:r>
      <w:r>
        <w:fldChar w:fldCharType="begin"/>
      </w:r>
      <w:r>
        <w:instrText xml:space="preserve"> HYPERLINK "mailto:DQuerejazu@doc.gov"</w:instrText>
      </w:r>
      <w:bookmarkStart w:name="_@_8CD1EDDED3154AB597D2E0CB58F5C025Z" w:id="3"/>
      <w:r>
        <w:fldChar w:fldCharType="separate"/>
      </w:r>
      <w:bookmarkEnd w:id="3"/>
      <w:r w:rsidRPr="0D940C00">
        <w:rPr>
          <w:noProof/>
        </w:rPr>
        <w:t>@Querejazu, Daniel (Federal)</w:t>
      </w:r>
      <w:r>
        <w:fldChar w:fldCharType="end"/>
      </w:r>
      <w:r w:rsidRPr="1C7BA2EE">
        <w:t xml:space="preserve"> </w:t>
      </w:r>
      <w:r>
        <w:fldChar w:fldCharType="begin"/>
      </w:r>
      <w:r>
        <w:instrText xml:space="preserve"> HYPERLINK "mailto:BSledge@doc.gov"</w:instrText>
      </w:r>
      <w:bookmarkStart w:name="_@_51E4AA5FB6464F9C8874C80FB8805374Z" w:id="4"/>
      <w:r>
        <w:fldChar w:fldCharType="separate"/>
      </w:r>
      <w:bookmarkEnd w:id="4"/>
      <w:r w:rsidRPr="10933EB5">
        <w:rPr>
          <w:noProof/>
        </w:rPr>
        <w:t>@Sledge, Brannon (Federal)</w:t>
      </w:r>
      <w:r>
        <w:fldChar w:fldCharType="end"/>
      </w:r>
      <w:r w:rsidRPr="57122045">
        <w:t xml:space="preserve"> </w:t>
      </w:r>
    </w:p>
  </w:comment>
  <w:comment w:initials="AK" w:author="Kosty, Amanda (Federal)" w:date="2025-06-30T13:21:00Z" w:id="1">
    <w:p w:rsidR="00D815D3" w:rsidP="00D815D3" w:rsidRDefault="00D815D3" w14:paraId="72AFDEEC" w14:textId="77777777">
      <w:pPr>
        <w:pStyle w:val="CommentText"/>
      </w:pPr>
      <w:r>
        <w:rPr>
          <w:rStyle w:val="CommentReference"/>
        </w:rPr>
        <w:annotationRef/>
      </w:r>
      <w:r>
        <w:t>Would love to keep this evergreen and non-programmatic as possible to use for other programs as needed but if you feel strongly about this, can add in.</w:t>
      </w:r>
    </w:p>
  </w:comment>
  <w:comment w:initials="AK" w:author="Kosty, Amanda (Federal)" w:date="2025-06-30T14:23:00Z" w:id="2">
    <w:p w:rsidR="00183838" w:rsidP="00183838" w:rsidRDefault="00183838" w14:paraId="4707D8E7" w14:textId="3609BC6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"mailto:JTooley@doc.gov"</w:instrText>
      </w:r>
      <w:bookmarkStart w:name="_@_112236C1B0E247FDA9F5929D293954C1Z" w:id="5"/>
      <w:r>
        <w:fldChar w:fldCharType="separate"/>
      </w:r>
      <w:bookmarkEnd w:id="5"/>
      <w:r w:rsidRPr="00183838">
        <w:rPr>
          <w:rStyle w:val="Mention"/>
          <w:noProof/>
        </w:rPr>
        <w:t>@Tooley, Justin (Federal)</w:t>
      </w:r>
      <w:r>
        <w:fldChar w:fldCharType="end"/>
      </w:r>
      <w:r>
        <w:t xml:space="preserve"> see updates</w:t>
      </w:r>
    </w:p>
  </w:comment>
  <w:comment w:initials="TJ" w:author="Tooley, Justin (Federal)" w:date="2025-06-30T13:01:00Z" w:id="7">
    <w:p w:rsidR="00183838" w:rsidRDefault="00183838" w14:paraId="21F8D6C7" w14:textId="063DAA8D">
      <w:r>
        <w:annotationRef/>
      </w:r>
      <w:r>
        <w:fldChar w:fldCharType="begin"/>
      </w:r>
      <w:r>
        <w:instrText xml:space="preserve"> HYPERLINK "mailto:DQuerejazu@doc.gov"</w:instrText>
      </w:r>
      <w:bookmarkStart w:name="_@_950C9D74FA604906B4B47026E60BE691Z" w:id="8"/>
      <w:r>
        <w:fldChar w:fldCharType="separate"/>
      </w:r>
      <w:bookmarkEnd w:id="8"/>
      <w:r w:rsidRPr="2C9094BF">
        <w:rPr>
          <w:noProof/>
        </w:rPr>
        <w:t>@Querejazu, Daniel (Federal)</w:t>
      </w:r>
      <w:r>
        <w:fldChar w:fldCharType="end"/>
      </w:r>
      <w:r w:rsidRPr="3B2BF0F4">
        <w:t xml:space="preserve"> </w:t>
      </w:r>
      <w:r>
        <w:fldChar w:fldCharType="begin"/>
      </w:r>
      <w:r>
        <w:instrText xml:space="preserve"> HYPERLINK "mailto:BSledge@doc.gov"</w:instrText>
      </w:r>
      <w:bookmarkStart w:name="_@_239FDD82B1AB47E0AC1F216CB027C4E4Z" w:id="9"/>
      <w:r>
        <w:fldChar w:fldCharType="separate"/>
      </w:r>
      <w:bookmarkEnd w:id="9"/>
      <w:r w:rsidRPr="4B047ED5">
        <w:rPr>
          <w:noProof/>
        </w:rPr>
        <w:t>@Sledge, Brannon (Federal)</w:t>
      </w:r>
      <w:r>
        <w:fldChar w:fldCharType="end"/>
      </w:r>
      <w:r w:rsidRPr="04FD2308">
        <w:t xml:space="preserve"> </w:t>
      </w:r>
      <w:r>
        <w:fldChar w:fldCharType="begin"/>
      </w:r>
      <w:r>
        <w:instrText xml:space="preserve"> HYPERLINK "mailto:JWildfire1@doc.gov"</w:instrText>
      </w:r>
      <w:bookmarkStart w:name="_@_4452A6C460DD4A0E8B11B602B0064ABEZ" w:id="10"/>
      <w:r>
        <w:fldChar w:fldCharType="separate"/>
      </w:r>
      <w:bookmarkEnd w:id="10"/>
      <w:r w:rsidRPr="3D74A976">
        <w:rPr>
          <w:noProof/>
        </w:rPr>
        <w:t>@Wildfire, Jacob (Federal)</w:t>
      </w:r>
      <w:r>
        <w:fldChar w:fldCharType="end"/>
      </w:r>
      <w:r w:rsidRPr="339598D4">
        <w:t xml:space="preserve"> </w:t>
      </w:r>
      <w:r>
        <w:fldChar w:fldCharType="begin"/>
      </w:r>
      <w:r>
        <w:instrText xml:space="preserve"> HYPERLINK "mailto:AKosty@doc.gov"</w:instrText>
      </w:r>
      <w:bookmarkStart w:name="_@_5950D685A34A4785BD488627A5B15E8FZ" w:id="11"/>
      <w:r>
        <w:fldChar w:fldCharType="separate"/>
      </w:r>
      <w:bookmarkEnd w:id="11"/>
      <w:r w:rsidRPr="0C41CA43">
        <w:rPr>
          <w:noProof/>
        </w:rPr>
        <w:t>@Kosty, Amanda (Federal)</w:t>
      </w:r>
      <w:r>
        <w:fldChar w:fldCharType="end"/>
      </w:r>
      <w:r w:rsidRPr="72945A92">
        <w:t xml:space="preserve"> what's the difference between the three items in the column headings? Should we describe that? </w:t>
      </w:r>
    </w:p>
    <w:p w:rsidR="00183838" w:rsidRDefault="00183838" w14:paraId="58731516" w14:textId="79D534EB"/>
  </w:comment>
  <w:comment w:initials="AK" w:author="Kosty, Amanda (Federal)" w:date="2025-06-30T13:21:00Z" w:id="6">
    <w:p w:rsidR="00D815D3" w:rsidP="00D815D3" w:rsidRDefault="00D815D3" w14:paraId="18082993" w14:textId="77777777">
      <w:pPr>
        <w:pStyle w:val="CommentText"/>
      </w:pPr>
      <w:r>
        <w:rPr>
          <w:rStyle w:val="CommentReference"/>
        </w:rPr>
        <w:annotationRef/>
      </w:r>
      <w:r>
        <w:t xml:space="preserve">Updated.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19EBB3" w15:done="1"/>
  <w15:commentEx w15:paraId="72AFDEEC" w15:paraIdParent="0A19EBB3" w15:done="1"/>
  <w15:commentEx w15:paraId="4707D8E7" w15:paraIdParent="0A19EBB3" w15:done="1"/>
  <w15:commentEx w15:paraId="58731516" w15:done="1"/>
  <w15:commentEx w15:paraId="18082993" w15:paraIdParent="5873151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D5F2C3" w16cex:dateUtc="2025-06-30T17:02:00Z"/>
  <w16cex:commentExtensible w16cex:durableId="19B61167" w16cex:dateUtc="2025-06-30T17:21:00Z"/>
  <w16cex:commentExtensible w16cex:durableId="0E3CC06A" w16cex:dateUtc="2025-06-30T18:23:00Z"/>
  <w16cex:commentExtensible w16cex:durableId="708B45A8" w16cex:dateUtc="2025-06-30T17:01:00Z"/>
  <w16cex:commentExtensible w16cex:durableId="45790FC1" w16cex:dateUtc="2025-06-30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19EBB3" w16cid:durableId="72D5F2C3"/>
  <w16cid:commentId w16cid:paraId="72AFDEEC" w16cid:durableId="19B61167"/>
  <w16cid:commentId w16cid:paraId="4707D8E7" w16cid:durableId="0E3CC06A"/>
  <w16cid:commentId w16cid:paraId="58731516" w16cid:durableId="708B45A8"/>
  <w16cid:commentId w16cid:paraId="18082993" w16cid:durableId="45790F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05B4C8" w:rsidTr="2A05B4C8" w14:paraId="415343AA">
      <w:trPr>
        <w:trHeight w:val="300"/>
      </w:trPr>
      <w:tc>
        <w:tcPr>
          <w:tcW w:w="3120" w:type="dxa"/>
          <w:tcMar/>
        </w:tcPr>
        <w:p w:rsidR="2A05B4C8" w:rsidP="2A05B4C8" w:rsidRDefault="2A05B4C8" w14:paraId="58643F4C" w14:textId="1776FA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A05B4C8" w:rsidP="2A05B4C8" w:rsidRDefault="2A05B4C8" w14:paraId="646E141B" w14:textId="423431B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05B4C8" w:rsidP="2A05B4C8" w:rsidRDefault="2A05B4C8" w14:paraId="1C9CD9B3" w14:textId="1535B006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A05B4C8" w:rsidP="2A05B4C8" w:rsidRDefault="2A05B4C8" w14:paraId="3E0B0E9A" w14:textId="0645A9F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05B4C8" w:rsidTr="2A05B4C8" w14:paraId="4068373B">
      <w:trPr>
        <w:trHeight w:val="300"/>
      </w:trPr>
      <w:tc>
        <w:tcPr>
          <w:tcW w:w="3120" w:type="dxa"/>
          <w:tcMar/>
        </w:tcPr>
        <w:p w:rsidR="2A05B4C8" w:rsidP="2A05B4C8" w:rsidRDefault="2A05B4C8" w14:paraId="65C76B5C" w14:textId="65E94D8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A05B4C8" w:rsidP="2A05B4C8" w:rsidRDefault="2A05B4C8" w14:paraId="539344C1" w14:textId="7B6E69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05B4C8" w:rsidP="2A05B4C8" w:rsidRDefault="2A05B4C8" w14:paraId="24E2D79F" w14:textId="52BDE2CD">
          <w:pPr>
            <w:pStyle w:val="Header"/>
            <w:bidi w:val="0"/>
            <w:ind w:right="-115"/>
            <w:jc w:val="right"/>
          </w:pPr>
        </w:p>
      </w:tc>
    </w:tr>
  </w:tbl>
  <w:p w:rsidR="2A05B4C8" w:rsidP="2A05B4C8" w:rsidRDefault="2A05B4C8" w14:paraId="362301CD" w14:textId="2B699D3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045F"/>
    <w:multiLevelType w:val="hybridMultilevel"/>
    <w:tmpl w:val="09487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CD11F8"/>
    <w:multiLevelType w:val="hybridMultilevel"/>
    <w:tmpl w:val="C938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1033A"/>
    <w:multiLevelType w:val="hybridMultilevel"/>
    <w:tmpl w:val="1A3262C4"/>
    <w:lvl w:ilvl="0" w:tplc="29B46080">
      <w:start w:val="1"/>
      <w:numFmt w:val="decimal"/>
      <w:lvlText w:val="%1."/>
      <w:lvlJc w:val="left"/>
      <w:pPr>
        <w:ind w:left="1440" w:hanging="360"/>
      </w:pPr>
    </w:lvl>
    <w:lvl w:ilvl="1" w:tplc="69F8C3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3E6ABC">
      <w:start w:val="1"/>
      <w:numFmt w:val="decimal"/>
      <w:lvlText w:val="%3."/>
      <w:lvlJc w:val="left"/>
      <w:pPr>
        <w:ind w:left="1440" w:hanging="360"/>
      </w:pPr>
    </w:lvl>
    <w:lvl w:ilvl="3" w:tplc="05A609CC">
      <w:start w:val="1"/>
      <w:numFmt w:val="decimal"/>
      <w:lvlText w:val="%4."/>
      <w:lvlJc w:val="left"/>
      <w:pPr>
        <w:ind w:left="1440" w:hanging="360"/>
      </w:pPr>
    </w:lvl>
    <w:lvl w:ilvl="4" w:tplc="33CEEB94">
      <w:start w:val="1"/>
      <w:numFmt w:val="decimal"/>
      <w:lvlText w:val="%5."/>
      <w:lvlJc w:val="left"/>
      <w:pPr>
        <w:ind w:left="1440" w:hanging="360"/>
      </w:pPr>
    </w:lvl>
    <w:lvl w:ilvl="5" w:tplc="48AC6D40">
      <w:start w:val="1"/>
      <w:numFmt w:val="decimal"/>
      <w:lvlText w:val="%6."/>
      <w:lvlJc w:val="left"/>
      <w:pPr>
        <w:ind w:left="1440" w:hanging="360"/>
      </w:pPr>
    </w:lvl>
    <w:lvl w:ilvl="6" w:tplc="ACE0A6BC">
      <w:start w:val="1"/>
      <w:numFmt w:val="decimal"/>
      <w:lvlText w:val="%7."/>
      <w:lvlJc w:val="left"/>
      <w:pPr>
        <w:ind w:left="1440" w:hanging="360"/>
      </w:pPr>
    </w:lvl>
    <w:lvl w:ilvl="7" w:tplc="0C184044">
      <w:start w:val="1"/>
      <w:numFmt w:val="decimal"/>
      <w:lvlText w:val="%8."/>
      <w:lvlJc w:val="left"/>
      <w:pPr>
        <w:ind w:left="1440" w:hanging="360"/>
      </w:pPr>
    </w:lvl>
    <w:lvl w:ilvl="8" w:tplc="06928674">
      <w:start w:val="1"/>
      <w:numFmt w:val="decimal"/>
      <w:lvlText w:val="%9."/>
      <w:lvlJc w:val="left"/>
      <w:pPr>
        <w:ind w:left="1440" w:hanging="360"/>
      </w:pPr>
    </w:lvl>
  </w:abstractNum>
  <w:num w:numId="1" w16cid:durableId="1966305173">
    <w:abstractNumId w:val="1"/>
  </w:num>
  <w:num w:numId="2" w16cid:durableId="872689163">
    <w:abstractNumId w:val="0"/>
  </w:num>
  <w:num w:numId="3" w16cid:durableId="10834529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oley, Justin (Federal)">
    <w15:presenceInfo w15:providerId="AD" w15:userId="S::jtooley@doc.gov::3d394f05-bca8-4cc4-917e-53faa5f7d8a8"/>
  </w15:person>
  <w15:person w15:author="Kosty, Amanda (Federal)">
    <w15:presenceInfo w15:providerId="AD" w15:userId="S::AKosty@doc.gov::38d4f52d-b73f-4254-a30a-9c3c567fb7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53"/>
    <w:rsid w:val="00020CF0"/>
    <w:rsid w:val="0004450F"/>
    <w:rsid w:val="00090D7F"/>
    <w:rsid w:val="00095FB7"/>
    <w:rsid w:val="000B3815"/>
    <w:rsid w:val="000C569D"/>
    <w:rsid w:val="000F6ED8"/>
    <w:rsid w:val="001034E7"/>
    <w:rsid w:val="00136765"/>
    <w:rsid w:val="00151B19"/>
    <w:rsid w:val="00183838"/>
    <w:rsid w:val="001917BD"/>
    <w:rsid w:val="001B2591"/>
    <w:rsid w:val="001E717D"/>
    <w:rsid w:val="00231972"/>
    <w:rsid w:val="002336E3"/>
    <w:rsid w:val="00236AF1"/>
    <w:rsid w:val="00243950"/>
    <w:rsid w:val="0024550D"/>
    <w:rsid w:val="00254C00"/>
    <w:rsid w:val="00255C80"/>
    <w:rsid w:val="00264B12"/>
    <w:rsid w:val="00280857"/>
    <w:rsid w:val="002B027E"/>
    <w:rsid w:val="003151E2"/>
    <w:rsid w:val="003236C8"/>
    <w:rsid w:val="00326453"/>
    <w:rsid w:val="00382C0E"/>
    <w:rsid w:val="003C308E"/>
    <w:rsid w:val="003C5A79"/>
    <w:rsid w:val="00411254"/>
    <w:rsid w:val="004B34BA"/>
    <w:rsid w:val="004B6666"/>
    <w:rsid w:val="0052655A"/>
    <w:rsid w:val="005B4BC4"/>
    <w:rsid w:val="005D4709"/>
    <w:rsid w:val="00641159"/>
    <w:rsid w:val="006534F0"/>
    <w:rsid w:val="006C6388"/>
    <w:rsid w:val="006D5E66"/>
    <w:rsid w:val="00700048"/>
    <w:rsid w:val="007634F8"/>
    <w:rsid w:val="0078381A"/>
    <w:rsid w:val="007A2D6A"/>
    <w:rsid w:val="007C3366"/>
    <w:rsid w:val="007E26FC"/>
    <w:rsid w:val="007F1C4E"/>
    <w:rsid w:val="0080230C"/>
    <w:rsid w:val="00893E3D"/>
    <w:rsid w:val="009A2722"/>
    <w:rsid w:val="00A23429"/>
    <w:rsid w:val="00AE44B6"/>
    <w:rsid w:val="00B67D6B"/>
    <w:rsid w:val="00BB28C1"/>
    <w:rsid w:val="00BF1543"/>
    <w:rsid w:val="00C62ED2"/>
    <w:rsid w:val="00C66883"/>
    <w:rsid w:val="00CB2D4F"/>
    <w:rsid w:val="00D5667A"/>
    <w:rsid w:val="00D815D3"/>
    <w:rsid w:val="00DB453D"/>
    <w:rsid w:val="00E23B88"/>
    <w:rsid w:val="00E52B59"/>
    <w:rsid w:val="00E91AAF"/>
    <w:rsid w:val="00F77E0C"/>
    <w:rsid w:val="00F85376"/>
    <w:rsid w:val="00F86CEF"/>
    <w:rsid w:val="00FE5CE0"/>
    <w:rsid w:val="00FF6116"/>
    <w:rsid w:val="01A9133D"/>
    <w:rsid w:val="03F8B2E2"/>
    <w:rsid w:val="044D0515"/>
    <w:rsid w:val="0AD4D696"/>
    <w:rsid w:val="0B024A48"/>
    <w:rsid w:val="0DC1269A"/>
    <w:rsid w:val="0E66C540"/>
    <w:rsid w:val="1156AB67"/>
    <w:rsid w:val="13B8DF98"/>
    <w:rsid w:val="13F8D586"/>
    <w:rsid w:val="1475EDEC"/>
    <w:rsid w:val="15DE698B"/>
    <w:rsid w:val="1697695B"/>
    <w:rsid w:val="194EF9E0"/>
    <w:rsid w:val="19D48EEF"/>
    <w:rsid w:val="1A0FE8ED"/>
    <w:rsid w:val="1E6D807B"/>
    <w:rsid w:val="1EAF5F23"/>
    <w:rsid w:val="210FCE47"/>
    <w:rsid w:val="21F6D12B"/>
    <w:rsid w:val="239C947A"/>
    <w:rsid w:val="24F18997"/>
    <w:rsid w:val="26669107"/>
    <w:rsid w:val="26BA74A7"/>
    <w:rsid w:val="26E14FAD"/>
    <w:rsid w:val="29B2DF01"/>
    <w:rsid w:val="2A05B4C8"/>
    <w:rsid w:val="2D676A73"/>
    <w:rsid w:val="2ED18BA2"/>
    <w:rsid w:val="301BB668"/>
    <w:rsid w:val="32802B2D"/>
    <w:rsid w:val="329C5BD5"/>
    <w:rsid w:val="32D6AF12"/>
    <w:rsid w:val="348CCF16"/>
    <w:rsid w:val="34A5195F"/>
    <w:rsid w:val="354C3081"/>
    <w:rsid w:val="359CE9E9"/>
    <w:rsid w:val="3BE67F13"/>
    <w:rsid w:val="3E1A8FD0"/>
    <w:rsid w:val="406ED4C2"/>
    <w:rsid w:val="439C506F"/>
    <w:rsid w:val="43D2C786"/>
    <w:rsid w:val="446DC59A"/>
    <w:rsid w:val="44A1BC4A"/>
    <w:rsid w:val="453CB1D1"/>
    <w:rsid w:val="47821613"/>
    <w:rsid w:val="4A1627A3"/>
    <w:rsid w:val="4A8E8675"/>
    <w:rsid w:val="4B158A54"/>
    <w:rsid w:val="519A12B5"/>
    <w:rsid w:val="51FABD98"/>
    <w:rsid w:val="55A4DF78"/>
    <w:rsid w:val="5AF090A9"/>
    <w:rsid w:val="5B800827"/>
    <w:rsid w:val="5C0C76AB"/>
    <w:rsid w:val="5C4CD864"/>
    <w:rsid w:val="6117BA5E"/>
    <w:rsid w:val="640E9D68"/>
    <w:rsid w:val="642B4551"/>
    <w:rsid w:val="660142DE"/>
    <w:rsid w:val="666D1AD5"/>
    <w:rsid w:val="66A503F4"/>
    <w:rsid w:val="66D5CE2B"/>
    <w:rsid w:val="66EA87FF"/>
    <w:rsid w:val="681F5493"/>
    <w:rsid w:val="688D08F2"/>
    <w:rsid w:val="693D7FF1"/>
    <w:rsid w:val="6E6D34A4"/>
    <w:rsid w:val="6E6EDA67"/>
    <w:rsid w:val="6EC1AE3D"/>
    <w:rsid w:val="708DEBCA"/>
    <w:rsid w:val="70FCDC3F"/>
    <w:rsid w:val="718AA4C0"/>
    <w:rsid w:val="78132C74"/>
    <w:rsid w:val="78C1B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1BA1"/>
  <w15:chartTrackingRefBased/>
  <w15:docId w15:val="{EA450600-8EDC-4C26-AE22-9CDF7C72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4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4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264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64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264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64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64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264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64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64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6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4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264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2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4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26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4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6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64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B38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81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450F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4450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15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83838"/>
    <w:rPr>
      <w:color w:val="2B579A"/>
      <w:shd w:val="clear" w:color="auto" w:fill="E1DFDD"/>
    </w:rPr>
  </w:style>
  <w:style w:type="paragraph" w:styleId="Header">
    <w:uiPriority w:val="99"/>
    <w:name w:val="header"/>
    <w:basedOn w:val="Normal"/>
    <w:unhideWhenUsed/>
    <w:rsid w:val="2A05B4C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A05B4C8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8/08/relationships/commentsExtensible" Target="commentsExtensible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hyperlink" Target="https://apply07.grants.gov/apply/forms/readonly/SF424C_2_0-V2.0.pdf" TargetMode="External" Id="R205fb9ab0a5e4255" /><Relationship Type="http://schemas.openxmlformats.org/officeDocument/2006/relationships/hyperlink" Target="https://apply07.grants.gov/apply/forms/instructions/SF424C_2_0-V2.0-Instructions.pdf" TargetMode="External" Id="Reea025bbe0534249" /><Relationship Type="http://schemas.openxmlformats.org/officeDocument/2006/relationships/header" Target="header.xml" Id="Rfc1270f5e4144719" /><Relationship Type="http://schemas.openxmlformats.org/officeDocument/2006/relationships/footer" Target="footer.xml" Id="Re01502b509d14cb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265328AE921499A2A2B23F2614963" ma:contentTypeVersion="15" ma:contentTypeDescription="Create a new document." ma:contentTypeScope="" ma:versionID="ba4a58d969f6f7665703d31d81578176">
  <xsd:schema xmlns:xsd="http://www.w3.org/2001/XMLSchema" xmlns:xs="http://www.w3.org/2001/XMLSchema" xmlns:p="http://schemas.microsoft.com/office/2006/metadata/properties" xmlns:ns2="af9ca224-eb2b-4407-ae58-49342ee6c6f3" xmlns:ns3="a82245b4-6978-4b28-a03e-d766527e007c" targetNamespace="http://schemas.microsoft.com/office/2006/metadata/properties" ma:root="true" ma:fieldsID="956ecb73ba0914d3b016fe2bcb47f7e4" ns2:_="" ns3:_="">
    <xsd:import namespace="af9ca224-eb2b-4407-ae58-49342ee6c6f3"/>
    <xsd:import namespace="a82245b4-6978-4b28-a03e-d766527e0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a224-eb2b-4407-ae58-49342ee6c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245b4-6978-4b28-a03e-d766527e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e7882fd-2c37-4f76-b478-27be2ceffd62}" ma:internalName="TaxCatchAll" ma:showField="CatchAllData" ma:web="a82245b4-6978-4b28-a03e-d766527e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245b4-6978-4b28-a03e-d766527e007c" xsi:nil="true"/>
    <lcf76f155ced4ddcb4097134ff3c332f xmlns="af9ca224-eb2b-4407-ae58-49342ee6c6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44582-4C21-4663-9ECB-63C6243D6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326A1-1920-49EA-932E-3159B50F9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ca224-eb2b-4407-ae58-49342ee6c6f3"/>
    <ds:schemaRef ds:uri="a82245b4-6978-4b28-a03e-d766527e0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C4CB3-AB37-42BA-87B2-2A26C2D87963}">
  <ds:schemaRefs>
    <ds:schemaRef ds:uri="http://schemas.microsoft.com/office/2006/metadata/properties"/>
    <ds:schemaRef ds:uri="http://schemas.microsoft.com/office/infopath/2007/PartnerControls"/>
    <ds:schemaRef ds:uri="a82245b4-6978-4b28-a03e-d766527e007c"/>
    <ds:schemaRef ds:uri="af9ca224-eb2b-4407-ae58-49342ee6c6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Kosty, Amanda (Federal)</dc:creator>
  <keywords/>
  <dc:description/>
  <lastModifiedBy>Klein, Grace (Federal)</lastModifiedBy>
  <revision>60</revision>
  <dcterms:created xsi:type="dcterms:W3CDTF">2025-06-25T01:25:00.0000000Z</dcterms:created>
  <dcterms:modified xsi:type="dcterms:W3CDTF">2025-09-19T15:49:06.6337522Z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0x0101003CB265328AE921499A2A2B23F2614963</vt:lpwstr>
  </property>
  <property fmtid="{D5CDD505-2E9C-101B-9397-08002B2CF9AE}" pid="3" name="MediaServiceImageTags">
    <vt:lpwstr/>
  </property>
</Properties>
</file>